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2477"/>
        <w:gridCol w:w="2477"/>
        <w:gridCol w:w="2478"/>
      </w:tblGrid>
      <w:tr>
        <w:trPr>
          <w:trHeight w:val="219" w:hRule="atLeast"/>
        </w:trPr>
        <w:tc>
          <w:tcPr>
            <w:tcW w:w="2479" w:type="dxa"/>
            <w:shd w:val="clear" w:color="auto" w:fill="5F5F5F"/>
          </w:tcPr>
          <w:p>
            <w:pPr>
              <w:pStyle w:val="TableParagraph"/>
              <w:spacing w:before="25"/>
              <w:ind w:left="3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Alcohol/Substance</w:t>
            </w:r>
            <w:r>
              <w:rPr>
                <w:b/>
                <w:color w:val="FFFFFF"/>
                <w:spacing w:val="15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Abuse</w:t>
            </w:r>
          </w:p>
        </w:tc>
        <w:tc>
          <w:tcPr>
            <w:tcW w:w="2477" w:type="dxa"/>
            <w:shd w:val="clear" w:color="auto" w:fill="5F5F5F"/>
          </w:tcPr>
          <w:p>
            <w:pPr>
              <w:pStyle w:val="TableParagraph"/>
              <w:spacing w:before="4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Tier</w:t>
            </w:r>
            <w:r>
              <w:rPr>
                <w:b/>
                <w:color w:val="FFFFFF"/>
                <w:spacing w:val="2"/>
                <w:sz w:val="12"/>
              </w:rPr>
              <w:t> </w:t>
            </w:r>
            <w:r>
              <w:rPr>
                <w:b/>
                <w:color w:val="FFFFFF"/>
                <w:spacing w:val="-7"/>
                <w:sz w:val="12"/>
              </w:rPr>
              <w:t>1</w:t>
            </w:r>
            <w:r>
              <w:rPr>
                <w:b/>
                <w:color w:val="FFFFFF"/>
                <w:spacing w:val="-7"/>
                <w:sz w:val="12"/>
                <w:vertAlign w:val="superscript"/>
              </w:rPr>
              <w:t>1</w:t>
            </w:r>
          </w:p>
        </w:tc>
        <w:tc>
          <w:tcPr>
            <w:tcW w:w="2477" w:type="dxa"/>
            <w:shd w:val="clear" w:color="auto" w:fill="5F5F5F"/>
          </w:tcPr>
          <w:p>
            <w:pPr>
              <w:pStyle w:val="TableParagraph"/>
              <w:spacing w:before="44"/>
              <w:ind w:left="17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Tier</w:t>
            </w:r>
            <w:r>
              <w:rPr>
                <w:b/>
                <w:color w:val="FFFFFF"/>
                <w:spacing w:val="2"/>
                <w:sz w:val="12"/>
              </w:rPr>
              <w:t> </w:t>
            </w:r>
            <w:r>
              <w:rPr>
                <w:b/>
                <w:color w:val="FFFFFF"/>
                <w:spacing w:val="-7"/>
                <w:sz w:val="12"/>
              </w:rPr>
              <w:t>2</w:t>
            </w:r>
            <w:r>
              <w:rPr>
                <w:b/>
                <w:color w:val="FFFFFF"/>
                <w:spacing w:val="-7"/>
                <w:sz w:val="12"/>
                <w:vertAlign w:val="superscript"/>
              </w:rPr>
              <w:t>1</w:t>
            </w:r>
          </w:p>
        </w:tc>
        <w:tc>
          <w:tcPr>
            <w:tcW w:w="2478" w:type="dxa"/>
            <w:shd w:val="clear" w:color="auto" w:fill="5F5F5F"/>
          </w:tcPr>
          <w:p>
            <w:pPr>
              <w:pStyle w:val="TableParagraph"/>
              <w:spacing w:before="44"/>
              <w:ind w:left="306" w:right="291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Out</w:t>
            </w:r>
            <w:r>
              <w:rPr>
                <w:b/>
                <w:color w:val="FFFFFF"/>
                <w:spacing w:val="4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of</w:t>
            </w:r>
            <w:r>
              <w:rPr>
                <w:b/>
                <w:color w:val="FFFFFF"/>
                <w:spacing w:val="7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Network </w:t>
            </w:r>
            <w:r>
              <w:rPr>
                <w:b/>
                <w:color w:val="FFFFFF"/>
                <w:spacing w:val="-5"/>
                <w:sz w:val="12"/>
                <w:vertAlign w:val="superscript"/>
              </w:rPr>
              <w:t>2,6</w:t>
            </w:r>
          </w:p>
        </w:tc>
      </w:tr>
      <w:tr>
        <w:trPr>
          <w:trHeight w:val="289" w:hRule="atLeast"/>
        </w:trPr>
        <w:tc>
          <w:tcPr>
            <w:tcW w:w="2479" w:type="dxa"/>
            <w:shd w:val="clear" w:color="auto" w:fill="C0C0C0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Alcohol/Substance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Abuse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-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Inpatient</w:t>
            </w:r>
          </w:p>
          <w:p>
            <w:pPr>
              <w:pStyle w:val="TableParagraph"/>
              <w:spacing w:line="126" w:lineRule="exact" w:before="1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Institutional</w:t>
            </w:r>
          </w:p>
        </w:tc>
        <w:tc>
          <w:tcPr>
            <w:tcW w:w="2477" w:type="dxa"/>
            <w:shd w:val="clear" w:color="auto" w:fill="C0C0C0"/>
          </w:tcPr>
          <w:p>
            <w:pPr>
              <w:pStyle w:val="TableParagraph"/>
              <w:spacing w:before="6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7" w:type="dxa"/>
            <w:shd w:val="clear" w:color="auto" w:fill="C0C0C0"/>
          </w:tcPr>
          <w:p>
            <w:pPr>
              <w:pStyle w:val="TableParagraph"/>
              <w:spacing w:before="67"/>
              <w:ind w:left="1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8" w:type="dxa"/>
            <w:shd w:val="clear" w:color="auto" w:fill="C0C0C0"/>
          </w:tcPr>
          <w:p>
            <w:pPr>
              <w:pStyle w:val="TableParagraph"/>
              <w:spacing w:before="67"/>
              <w:ind w:left="306" w:right="28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</w:tr>
      <w:tr>
        <w:trPr>
          <w:trHeight w:val="686" w:hRule="atLeast"/>
        </w:trPr>
        <w:tc>
          <w:tcPr>
            <w:tcW w:w="2479" w:type="dxa"/>
          </w:tcPr>
          <w:p>
            <w:pPr>
              <w:pStyle w:val="TableParagraph"/>
              <w:spacing w:line="304" w:lineRule="auto"/>
              <w:rPr>
                <w:sz w:val="12"/>
              </w:rPr>
            </w:pPr>
            <w:r>
              <w:rPr>
                <w:sz w:val="12"/>
              </w:rPr>
              <w:t>Inpatient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Accommodations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Ancillaries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Methadone Clinics are covered</w:t>
            </w:r>
          </w:p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Includes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Detox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7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90%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1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9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80%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5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8" w:type="dxa"/>
          </w:tcPr>
          <w:p>
            <w:pPr>
              <w:pStyle w:val="TableParagraph"/>
              <w:spacing w:line="304" w:lineRule="auto"/>
              <w:ind w:left="609" w:right="407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60%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306" w:right="468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</w:tr>
      <w:tr>
        <w:trPr>
          <w:trHeight w:val="335" w:hRule="atLeast"/>
        </w:trPr>
        <w:tc>
          <w:tcPr>
            <w:tcW w:w="2479" w:type="dxa"/>
            <w:shd w:val="clear" w:color="auto" w:fill="C0C0C0"/>
          </w:tcPr>
          <w:p>
            <w:pPr>
              <w:pStyle w:val="TableParagraph"/>
              <w:spacing w:line="268" w:lineRule="auto" w:before="1"/>
              <w:ind w:right="4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Alcohol/Substance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Abuse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-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Residential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Treatment Centers - Inpatient</w:t>
            </w:r>
          </w:p>
        </w:tc>
        <w:tc>
          <w:tcPr>
            <w:tcW w:w="2477" w:type="dxa"/>
            <w:shd w:val="clear" w:color="auto" w:fill="C0C0C0"/>
          </w:tcPr>
          <w:p>
            <w:pPr>
              <w:pStyle w:val="TableParagraph"/>
              <w:spacing w:before="90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7" w:type="dxa"/>
            <w:shd w:val="clear" w:color="auto" w:fill="C0C0C0"/>
          </w:tcPr>
          <w:p>
            <w:pPr>
              <w:pStyle w:val="TableParagraph"/>
              <w:spacing w:before="90"/>
              <w:ind w:left="1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8" w:type="dxa"/>
            <w:shd w:val="clear" w:color="auto" w:fill="C0C0C0"/>
          </w:tcPr>
          <w:p>
            <w:pPr>
              <w:pStyle w:val="TableParagraph"/>
              <w:spacing w:before="90"/>
              <w:ind w:left="306" w:right="28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</w:tr>
      <w:tr>
        <w:trPr>
          <w:trHeight w:val="687" w:hRule="atLeast"/>
        </w:trPr>
        <w:tc>
          <w:tcPr>
            <w:tcW w:w="2479" w:type="dxa"/>
          </w:tcPr>
          <w:p>
            <w:pPr>
              <w:pStyle w:val="TableParagraph"/>
              <w:spacing w:line="304" w:lineRule="auto"/>
              <w:rPr>
                <w:sz w:val="12"/>
              </w:rPr>
            </w:pPr>
            <w:r>
              <w:rPr>
                <w:sz w:val="12"/>
              </w:rPr>
              <w:t>Inpatient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Accommodations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Ancillaries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Methadone Clinics are covered</w:t>
            </w:r>
          </w:p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Includes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Detox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7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90%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1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9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80%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5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8" w:type="dxa"/>
          </w:tcPr>
          <w:p>
            <w:pPr>
              <w:pStyle w:val="TableParagraph"/>
              <w:spacing w:line="304" w:lineRule="auto"/>
              <w:ind w:left="609" w:right="407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60%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306" w:right="467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</w:tr>
      <w:tr>
        <w:trPr>
          <w:trHeight w:val="297" w:hRule="atLeast"/>
        </w:trPr>
        <w:tc>
          <w:tcPr>
            <w:tcW w:w="2479" w:type="dxa"/>
            <w:shd w:val="clear" w:color="auto" w:fill="C0C0C0"/>
          </w:tcPr>
          <w:p>
            <w:pPr>
              <w:pStyle w:val="TableParagraph"/>
              <w:spacing w:line="126" w:lineRule="exac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Alcohol/Substance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Abuse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-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Outpatient</w:t>
            </w:r>
          </w:p>
          <w:p>
            <w:pPr>
              <w:pStyle w:val="TableParagraph"/>
              <w:spacing w:before="1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Institutional</w:t>
            </w:r>
          </w:p>
        </w:tc>
        <w:tc>
          <w:tcPr>
            <w:tcW w:w="2477" w:type="dxa"/>
            <w:shd w:val="clear" w:color="auto" w:fill="C0C0C0"/>
          </w:tcPr>
          <w:p>
            <w:pPr>
              <w:pStyle w:val="TableParagraph"/>
              <w:spacing w:before="69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7" w:type="dxa"/>
            <w:shd w:val="clear" w:color="auto" w:fill="C0C0C0"/>
          </w:tcPr>
          <w:p>
            <w:pPr>
              <w:pStyle w:val="TableParagraph"/>
              <w:spacing w:before="69"/>
              <w:ind w:left="1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8" w:type="dxa"/>
            <w:shd w:val="clear" w:color="auto" w:fill="C0C0C0"/>
          </w:tcPr>
          <w:p>
            <w:pPr>
              <w:pStyle w:val="TableParagraph"/>
              <w:spacing w:before="69"/>
              <w:ind w:left="306" w:right="28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</w:tr>
      <w:tr>
        <w:trPr>
          <w:trHeight w:val="685" w:hRule="atLeast"/>
        </w:trPr>
        <w:tc>
          <w:tcPr>
            <w:tcW w:w="2479" w:type="dxa"/>
          </w:tcPr>
          <w:p>
            <w:pPr>
              <w:pStyle w:val="TableParagraph"/>
              <w:spacing w:line="135" w:lineRule="exact"/>
              <w:rPr>
                <w:sz w:val="12"/>
              </w:rPr>
            </w:pPr>
            <w:r>
              <w:rPr>
                <w:sz w:val="12"/>
              </w:rPr>
              <w:t>Methadone Clinics are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7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90%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1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9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80%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5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8" w:type="dxa"/>
          </w:tcPr>
          <w:p>
            <w:pPr>
              <w:pStyle w:val="TableParagraph"/>
              <w:spacing w:line="304" w:lineRule="auto"/>
              <w:ind w:left="609" w:right="407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60%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306" w:right="468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</w:tr>
      <w:tr>
        <w:trPr>
          <w:trHeight w:val="335" w:hRule="atLeast"/>
        </w:trPr>
        <w:tc>
          <w:tcPr>
            <w:tcW w:w="2479" w:type="dxa"/>
            <w:shd w:val="clear" w:color="auto" w:fill="C0C0C0"/>
          </w:tcPr>
          <w:p>
            <w:pPr>
              <w:pStyle w:val="TableParagraph"/>
              <w:spacing w:line="268" w:lineRule="auto"/>
              <w:ind w:right="9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Alcohol/Substance Abuse - Intensive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Outpatient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Therapy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(IOP)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Institutional</w:t>
            </w:r>
          </w:p>
        </w:tc>
        <w:tc>
          <w:tcPr>
            <w:tcW w:w="2477" w:type="dxa"/>
            <w:shd w:val="clear" w:color="auto" w:fill="C0C0C0"/>
          </w:tcPr>
          <w:p>
            <w:pPr>
              <w:pStyle w:val="TableParagraph"/>
              <w:spacing w:before="88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7" w:type="dxa"/>
            <w:shd w:val="clear" w:color="auto" w:fill="C0C0C0"/>
          </w:tcPr>
          <w:p>
            <w:pPr>
              <w:pStyle w:val="TableParagraph"/>
              <w:spacing w:before="88"/>
              <w:ind w:left="1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8" w:type="dxa"/>
            <w:shd w:val="clear" w:color="auto" w:fill="C0C0C0"/>
          </w:tcPr>
          <w:p>
            <w:pPr>
              <w:pStyle w:val="TableParagraph"/>
              <w:spacing w:before="88"/>
              <w:ind w:left="306" w:right="28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</w:tr>
      <w:tr>
        <w:trPr>
          <w:trHeight w:val="1036" w:hRule="atLeast"/>
        </w:trPr>
        <w:tc>
          <w:tcPr>
            <w:tcW w:w="2479" w:type="dxa"/>
          </w:tcPr>
          <w:p>
            <w:pPr>
              <w:pStyle w:val="TableParagraph"/>
              <w:spacing w:line="135" w:lineRule="exact"/>
              <w:rPr>
                <w:sz w:val="12"/>
              </w:rPr>
            </w:pPr>
            <w:r>
              <w:rPr>
                <w:sz w:val="12"/>
              </w:rPr>
              <w:t>Methadone Clinics are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7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90%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1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9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80%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5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8" w:type="dxa"/>
          </w:tcPr>
          <w:p>
            <w:pPr>
              <w:pStyle w:val="TableParagraph"/>
              <w:spacing w:line="304" w:lineRule="auto"/>
              <w:ind w:left="609" w:right="407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60%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306" w:right="467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</w:tr>
      <w:tr>
        <w:trPr>
          <w:trHeight w:val="335" w:hRule="atLeast"/>
        </w:trPr>
        <w:tc>
          <w:tcPr>
            <w:tcW w:w="2479" w:type="dxa"/>
            <w:shd w:val="clear" w:color="auto" w:fill="C0C0C0"/>
          </w:tcPr>
          <w:p>
            <w:pPr>
              <w:pStyle w:val="TableParagraph"/>
              <w:spacing w:line="268" w:lineRule="auto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Alcohol/Substance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Abuse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-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Partial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Hospitalization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(PHP)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Institutional</w:t>
            </w:r>
          </w:p>
        </w:tc>
        <w:tc>
          <w:tcPr>
            <w:tcW w:w="2477" w:type="dxa"/>
            <w:shd w:val="clear" w:color="auto" w:fill="C0C0C0"/>
          </w:tcPr>
          <w:p>
            <w:pPr>
              <w:pStyle w:val="TableParagraph"/>
              <w:spacing w:before="88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7" w:type="dxa"/>
            <w:shd w:val="clear" w:color="auto" w:fill="C0C0C0"/>
          </w:tcPr>
          <w:p>
            <w:pPr>
              <w:pStyle w:val="TableParagraph"/>
              <w:spacing w:before="88"/>
              <w:ind w:left="1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8" w:type="dxa"/>
            <w:shd w:val="clear" w:color="auto" w:fill="C0C0C0"/>
          </w:tcPr>
          <w:p>
            <w:pPr>
              <w:pStyle w:val="TableParagraph"/>
              <w:spacing w:before="88"/>
              <w:ind w:left="306" w:right="28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</w:tr>
      <w:tr>
        <w:trPr>
          <w:trHeight w:val="1211" w:hRule="atLeast"/>
        </w:trPr>
        <w:tc>
          <w:tcPr>
            <w:tcW w:w="2479" w:type="dxa"/>
          </w:tcPr>
          <w:p>
            <w:pPr>
              <w:pStyle w:val="TableParagraph"/>
              <w:spacing w:line="259" w:lineRule="auto"/>
              <w:ind w:right="99"/>
              <w:rPr>
                <w:sz w:val="12"/>
              </w:rPr>
            </w:pPr>
            <w:r>
              <w:rPr>
                <w:sz w:val="12"/>
              </w:rPr>
              <w:t>Partial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Hospitalization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considered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Outpatient.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7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90%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1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9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80%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5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8" w:type="dxa"/>
          </w:tcPr>
          <w:p>
            <w:pPr>
              <w:pStyle w:val="TableParagraph"/>
              <w:spacing w:line="304" w:lineRule="auto"/>
              <w:ind w:left="609" w:right="407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60%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306" w:right="467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</w:tr>
      <w:tr>
        <w:trPr>
          <w:trHeight w:val="285" w:hRule="atLeast"/>
        </w:trPr>
        <w:tc>
          <w:tcPr>
            <w:tcW w:w="2479" w:type="dxa"/>
            <w:shd w:val="clear" w:color="auto" w:fill="C0C0C0"/>
          </w:tcPr>
          <w:p>
            <w:pPr>
              <w:pStyle w:val="TableParagraph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Alcohol/Substance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Abuse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-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Inpatient</w:t>
            </w:r>
          </w:p>
          <w:p>
            <w:pPr>
              <w:pStyle w:val="TableParagraph"/>
              <w:spacing w:line="124" w:lineRule="exact" w:before="1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Professional</w:t>
            </w:r>
          </w:p>
        </w:tc>
        <w:tc>
          <w:tcPr>
            <w:tcW w:w="2477" w:type="dxa"/>
            <w:shd w:val="clear" w:color="auto" w:fill="C0C0C0"/>
          </w:tcPr>
          <w:p>
            <w:pPr>
              <w:pStyle w:val="TableParagraph"/>
              <w:spacing w:before="62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7" w:type="dxa"/>
            <w:shd w:val="clear" w:color="auto" w:fill="C0C0C0"/>
          </w:tcPr>
          <w:p>
            <w:pPr>
              <w:pStyle w:val="TableParagraph"/>
              <w:spacing w:before="62"/>
              <w:ind w:left="1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8" w:type="dxa"/>
            <w:shd w:val="clear" w:color="auto" w:fill="C0C0C0"/>
          </w:tcPr>
          <w:p>
            <w:pPr>
              <w:pStyle w:val="TableParagraph"/>
              <w:spacing w:before="62"/>
              <w:ind w:left="306" w:right="28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</w:tr>
      <w:tr>
        <w:trPr>
          <w:trHeight w:val="685" w:hRule="atLeast"/>
        </w:trPr>
        <w:tc>
          <w:tcPr>
            <w:tcW w:w="2479" w:type="dxa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7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90%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1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9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80%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5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8" w:type="dxa"/>
          </w:tcPr>
          <w:p>
            <w:pPr>
              <w:pStyle w:val="TableParagraph"/>
              <w:spacing w:line="304" w:lineRule="auto"/>
              <w:ind w:left="609" w:right="407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60%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306" w:right="468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</w:tr>
      <w:tr>
        <w:trPr>
          <w:trHeight w:val="335" w:hRule="atLeast"/>
        </w:trPr>
        <w:tc>
          <w:tcPr>
            <w:tcW w:w="2479" w:type="dxa"/>
            <w:shd w:val="clear" w:color="auto" w:fill="C0C0C0"/>
          </w:tcPr>
          <w:p>
            <w:pPr>
              <w:pStyle w:val="TableParagraph"/>
              <w:spacing w:line="268" w:lineRule="auto" w:before="2"/>
              <w:ind w:right="4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Alcohol/Substance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Abuse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-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Outpatient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Professional</w:t>
            </w:r>
          </w:p>
        </w:tc>
        <w:tc>
          <w:tcPr>
            <w:tcW w:w="2477" w:type="dxa"/>
            <w:shd w:val="clear" w:color="auto" w:fill="C0C0C0"/>
          </w:tcPr>
          <w:p>
            <w:pPr>
              <w:pStyle w:val="TableParagraph"/>
              <w:spacing w:before="91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7" w:type="dxa"/>
            <w:shd w:val="clear" w:color="auto" w:fill="C0C0C0"/>
          </w:tcPr>
          <w:p>
            <w:pPr>
              <w:pStyle w:val="TableParagraph"/>
              <w:spacing w:before="91"/>
              <w:ind w:left="1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8" w:type="dxa"/>
            <w:shd w:val="clear" w:color="auto" w:fill="C0C0C0"/>
          </w:tcPr>
          <w:p>
            <w:pPr>
              <w:pStyle w:val="TableParagraph"/>
              <w:spacing w:before="91"/>
              <w:ind w:left="306" w:right="28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</w:tr>
      <w:tr>
        <w:trPr>
          <w:trHeight w:val="685" w:hRule="atLeast"/>
        </w:trPr>
        <w:tc>
          <w:tcPr>
            <w:tcW w:w="2479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Methadone Clinics are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7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90%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1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9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80%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5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8" w:type="dxa"/>
          </w:tcPr>
          <w:p>
            <w:pPr>
              <w:pStyle w:val="TableParagraph"/>
              <w:spacing w:line="304" w:lineRule="auto"/>
              <w:ind w:left="609" w:right="407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60%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306" w:right="467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</w:tr>
      <w:tr>
        <w:trPr>
          <w:trHeight w:val="292" w:hRule="atLeast"/>
        </w:trPr>
        <w:tc>
          <w:tcPr>
            <w:tcW w:w="2479" w:type="dxa"/>
            <w:shd w:val="clear" w:color="auto" w:fill="C0C0C0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Alcohol/Substance Abuse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- Office Professional</w:t>
            </w:r>
          </w:p>
        </w:tc>
        <w:tc>
          <w:tcPr>
            <w:tcW w:w="2477" w:type="dxa"/>
            <w:shd w:val="clear" w:color="auto" w:fill="C0C0C0"/>
          </w:tcPr>
          <w:p>
            <w:pPr>
              <w:pStyle w:val="TableParagraph"/>
              <w:spacing w:before="69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7" w:type="dxa"/>
            <w:shd w:val="clear" w:color="auto" w:fill="C0C0C0"/>
          </w:tcPr>
          <w:p>
            <w:pPr>
              <w:pStyle w:val="TableParagraph"/>
              <w:spacing w:before="69"/>
              <w:ind w:left="1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8" w:type="dxa"/>
            <w:shd w:val="clear" w:color="auto" w:fill="C0C0C0"/>
          </w:tcPr>
          <w:p>
            <w:pPr>
              <w:pStyle w:val="TableParagraph"/>
              <w:spacing w:before="69"/>
              <w:ind w:left="306" w:right="28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</w:p>
        </w:tc>
      </w:tr>
      <w:tr>
        <w:trPr>
          <w:trHeight w:val="685" w:hRule="atLeast"/>
        </w:trPr>
        <w:tc>
          <w:tcPr>
            <w:tcW w:w="2479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Methadone Clinics are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7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90%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1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9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80%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5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8" w:type="dxa"/>
          </w:tcPr>
          <w:p>
            <w:pPr>
              <w:pStyle w:val="TableParagraph"/>
              <w:spacing w:line="304" w:lineRule="auto"/>
              <w:ind w:left="609" w:right="407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60%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306" w:right="467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footerReference w:type="default" r:id="rId5"/>
          <w:type w:val="continuous"/>
          <w:pgSz w:w="12240" w:h="15840"/>
          <w:pgMar w:header="0" w:footer="388" w:top="1060" w:bottom="580" w:left="720" w:right="1080"/>
          <w:pgNumType w:start="1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2477"/>
        <w:gridCol w:w="2477"/>
        <w:gridCol w:w="2478"/>
      </w:tblGrid>
      <w:tr>
        <w:trPr>
          <w:trHeight w:val="227" w:hRule="atLeast"/>
        </w:trPr>
        <w:tc>
          <w:tcPr>
            <w:tcW w:w="2479" w:type="dxa"/>
            <w:tcBorders>
              <w:right w:val="nil"/>
            </w:tcBorders>
            <w:shd w:val="clear" w:color="auto" w:fill="5F5F5F"/>
          </w:tcPr>
          <w:p>
            <w:pPr>
              <w:pStyle w:val="TableParagraph"/>
              <w:spacing w:before="28"/>
              <w:ind w:left="3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Mental</w:t>
            </w:r>
            <w:r>
              <w:rPr>
                <w:b/>
                <w:color w:val="FFFFFF"/>
                <w:spacing w:val="1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Health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5F5F5F"/>
          </w:tcPr>
          <w:p>
            <w:pPr>
              <w:pStyle w:val="TableParagraph"/>
              <w:spacing w:before="49"/>
              <w:ind w:left="17" w:right="5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Tier</w:t>
            </w:r>
            <w:r>
              <w:rPr>
                <w:b/>
                <w:color w:val="FFFFFF"/>
                <w:spacing w:val="2"/>
                <w:sz w:val="12"/>
              </w:rPr>
              <w:t> </w:t>
            </w:r>
            <w:r>
              <w:rPr>
                <w:b/>
                <w:color w:val="FFFFFF"/>
                <w:spacing w:val="-7"/>
                <w:sz w:val="12"/>
              </w:rPr>
              <w:t>1</w:t>
            </w:r>
            <w:r>
              <w:rPr>
                <w:b/>
                <w:color w:val="FFFFFF"/>
                <w:spacing w:val="-7"/>
                <w:sz w:val="12"/>
                <w:vertAlign w:val="superscript"/>
              </w:rPr>
              <w:t>1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5F5F5F"/>
          </w:tcPr>
          <w:p>
            <w:pPr>
              <w:pStyle w:val="TableParagraph"/>
              <w:spacing w:before="49"/>
              <w:ind w:left="17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Tier</w:t>
            </w:r>
            <w:r>
              <w:rPr>
                <w:b/>
                <w:color w:val="FFFFFF"/>
                <w:spacing w:val="2"/>
                <w:sz w:val="12"/>
              </w:rPr>
              <w:t> </w:t>
            </w:r>
            <w:r>
              <w:rPr>
                <w:b/>
                <w:color w:val="FFFFFF"/>
                <w:spacing w:val="-7"/>
                <w:sz w:val="12"/>
              </w:rPr>
              <w:t>2</w:t>
            </w:r>
            <w:r>
              <w:rPr>
                <w:b/>
                <w:color w:val="FFFFFF"/>
                <w:spacing w:val="-7"/>
                <w:sz w:val="12"/>
                <w:vertAlign w:val="superscript"/>
              </w:rPr>
              <w:t>1</w:t>
            </w:r>
          </w:p>
        </w:tc>
        <w:tc>
          <w:tcPr>
            <w:tcW w:w="2478" w:type="dxa"/>
            <w:tcBorders>
              <w:left w:val="nil"/>
            </w:tcBorders>
            <w:shd w:val="clear" w:color="auto" w:fill="5F5F5F"/>
          </w:tcPr>
          <w:p>
            <w:pPr>
              <w:pStyle w:val="TableParagraph"/>
              <w:spacing w:before="49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Out</w:t>
            </w:r>
            <w:r>
              <w:rPr>
                <w:b/>
                <w:color w:val="FFFFFF"/>
                <w:spacing w:val="4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of</w:t>
            </w:r>
            <w:r>
              <w:rPr>
                <w:b/>
                <w:color w:val="FFFFFF"/>
                <w:spacing w:val="7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Network </w:t>
            </w:r>
            <w:r>
              <w:rPr>
                <w:b/>
                <w:color w:val="FFFFFF"/>
                <w:spacing w:val="-5"/>
                <w:sz w:val="12"/>
                <w:vertAlign w:val="superscript"/>
              </w:rPr>
              <w:t>2,6</w:t>
            </w:r>
          </w:p>
        </w:tc>
      </w:tr>
      <w:tr>
        <w:trPr>
          <w:trHeight w:val="158" w:hRule="atLeast"/>
        </w:trPr>
        <w:tc>
          <w:tcPr>
            <w:tcW w:w="9911" w:type="dxa"/>
            <w:gridSpan w:val="4"/>
            <w:shd w:val="clear" w:color="auto" w:fill="C0C0C0"/>
          </w:tcPr>
          <w:p>
            <w:pPr>
              <w:pStyle w:val="TableParagraph"/>
              <w:tabs>
                <w:tab w:pos="3489" w:val="left" w:leader="none"/>
                <w:tab w:pos="5968" w:val="left" w:leader="none"/>
                <w:tab w:pos="8445" w:val="left" w:leader="none"/>
              </w:tabs>
              <w:rPr>
                <w:sz w:val="12"/>
              </w:rPr>
            </w:pPr>
            <w:r>
              <w:rPr>
                <w:b/>
                <w:spacing w:val="-2"/>
                <w:position w:val="1"/>
                <w:sz w:val="11"/>
              </w:rPr>
              <w:t>Mental</w:t>
            </w:r>
            <w:r>
              <w:rPr>
                <w:b/>
                <w:spacing w:val="-3"/>
                <w:position w:val="1"/>
                <w:sz w:val="11"/>
              </w:rPr>
              <w:t> </w:t>
            </w:r>
            <w:r>
              <w:rPr>
                <w:b/>
                <w:spacing w:val="-2"/>
                <w:position w:val="1"/>
                <w:sz w:val="11"/>
              </w:rPr>
              <w:t>Health</w:t>
            </w:r>
            <w:r>
              <w:rPr>
                <w:b/>
                <w:spacing w:val="-1"/>
                <w:position w:val="1"/>
                <w:sz w:val="11"/>
              </w:rPr>
              <w:t> </w:t>
            </w:r>
            <w:r>
              <w:rPr>
                <w:b/>
                <w:spacing w:val="-2"/>
                <w:position w:val="1"/>
                <w:sz w:val="11"/>
              </w:rPr>
              <w:t>-</w:t>
            </w:r>
            <w:r>
              <w:rPr>
                <w:b/>
                <w:spacing w:val="1"/>
                <w:position w:val="1"/>
                <w:sz w:val="11"/>
              </w:rPr>
              <w:t> </w:t>
            </w:r>
            <w:r>
              <w:rPr>
                <w:b/>
                <w:spacing w:val="-2"/>
                <w:position w:val="1"/>
                <w:sz w:val="11"/>
              </w:rPr>
              <w:t>Inpatient</w:t>
            </w:r>
            <w:r>
              <w:rPr>
                <w:b/>
                <w:spacing w:val="1"/>
                <w:position w:val="1"/>
                <w:sz w:val="11"/>
              </w:rPr>
              <w:t> </w:t>
            </w:r>
            <w:r>
              <w:rPr>
                <w:b/>
                <w:spacing w:val="-2"/>
                <w:position w:val="1"/>
                <w:sz w:val="11"/>
              </w:rPr>
              <w:t>Institutional</w:t>
            </w:r>
            <w:r>
              <w:rPr>
                <w:b/>
                <w:position w:val="1"/>
                <w:sz w:val="11"/>
              </w:rPr>
              <w:tab/>
            </w:r>
            <w:r>
              <w:rPr>
                <w:spacing w:val="-2"/>
                <w:sz w:val="12"/>
              </w:rPr>
              <w:t>Covered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Covered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Covered</w:t>
            </w:r>
          </w:p>
        </w:tc>
      </w:tr>
      <w:tr>
        <w:trPr>
          <w:trHeight w:val="686" w:hRule="atLeast"/>
        </w:trPr>
        <w:tc>
          <w:tcPr>
            <w:tcW w:w="2479" w:type="dxa"/>
          </w:tcPr>
          <w:p>
            <w:pPr>
              <w:pStyle w:val="TableParagraph"/>
              <w:spacing w:line="304" w:lineRule="auto"/>
              <w:rPr>
                <w:sz w:val="12"/>
              </w:rPr>
            </w:pPr>
            <w:r>
              <w:rPr>
                <w:sz w:val="12"/>
              </w:rPr>
              <w:t>Inpatient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Accommodations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Ancillaries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Eating disorders are covered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7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90%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1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9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80%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5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8" w:type="dxa"/>
          </w:tcPr>
          <w:p>
            <w:pPr>
              <w:pStyle w:val="TableParagraph"/>
              <w:spacing w:line="304" w:lineRule="auto"/>
              <w:ind w:left="609" w:right="407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60%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306" w:right="467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</w:tr>
      <w:tr>
        <w:trPr>
          <w:trHeight w:val="279" w:hRule="atLeast"/>
        </w:trPr>
        <w:tc>
          <w:tcPr>
            <w:tcW w:w="9911" w:type="dxa"/>
            <w:gridSpan w:val="4"/>
            <w:shd w:val="clear" w:color="auto" w:fill="C0C0C0"/>
          </w:tcPr>
          <w:p>
            <w:pPr>
              <w:pStyle w:val="TableParagraph"/>
              <w:tabs>
                <w:tab w:pos="3489" w:val="left" w:leader="none"/>
                <w:tab w:pos="5968" w:val="left" w:leader="none"/>
                <w:tab w:pos="8445" w:val="left" w:leader="none"/>
              </w:tabs>
              <w:spacing w:line="168" w:lineRule="auto" w:before="13"/>
              <w:rPr>
                <w:position w:val="-6"/>
                <w:sz w:val="12"/>
              </w:rPr>
            </w:pPr>
            <w:r>
              <w:rPr>
                <w:b/>
                <w:spacing w:val="-2"/>
                <w:sz w:val="11"/>
              </w:rPr>
              <w:t>Mental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Health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-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Residential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Treatment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Centers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-</w:t>
            </w:r>
            <w:r>
              <w:rPr>
                <w:b/>
                <w:sz w:val="11"/>
              </w:rPr>
              <w:tab/>
            </w:r>
            <w:r>
              <w:rPr>
                <w:spacing w:val="-2"/>
                <w:position w:val="-6"/>
                <w:sz w:val="12"/>
              </w:rPr>
              <w:t>Covered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2"/>
                <w:position w:val="-6"/>
                <w:sz w:val="12"/>
              </w:rPr>
              <w:t>Covered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2"/>
                <w:position w:val="-6"/>
                <w:sz w:val="12"/>
              </w:rPr>
              <w:t>Covered</w:t>
            </w:r>
          </w:p>
          <w:p>
            <w:pPr>
              <w:pStyle w:val="TableParagraph"/>
              <w:spacing w:line="88" w:lineRule="exac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Inpatient</w:t>
            </w:r>
          </w:p>
        </w:tc>
      </w:tr>
      <w:tr>
        <w:trPr>
          <w:trHeight w:val="688" w:hRule="atLeast"/>
        </w:trPr>
        <w:tc>
          <w:tcPr>
            <w:tcW w:w="2479" w:type="dxa"/>
          </w:tcPr>
          <w:p>
            <w:pPr>
              <w:pStyle w:val="TableParagraph"/>
              <w:spacing w:line="304" w:lineRule="auto"/>
              <w:rPr>
                <w:sz w:val="12"/>
              </w:rPr>
            </w:pPr>
            <w:r>
              <w:rPr>
                <w:sz w:val="12"/>
              </w:rPr>
              <w:t>Inpatient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Accommodations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Ancillaries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Eating disorders are covered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7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90%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1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9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80%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5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8" w:type="dxa"/>
          </w:tcPr>
          <w:p>
            <w:pPr>
              <w:pStyle w:val="TableParagraph"/>
              <w:spacing w:line="304" w:lineRule="auto"/>
              <w:ind w:left="609" w:right="407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60%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306" w:right="467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</w:tr>
      <w:tr>
        <w:trPr>
          <w:trHeight w:val="160" w:hRule="atLeast"/>
        </w:trPr>
        <w:tc>
          <w:tcPr>
            <w:tcW w:w="9911" w:type="dxa"/>
            <w:gridSpan w:val="4"/>
            <w:shd w:val="clear" w:color="auto" w:fill="C0C0C0"/>
          </w:tcPr>
          <w:p>
            <w:pPr>
              <w:pStyle w:val="TableParagraph"/>
              <w:tabs>
                <w:tab w:pos="3489" w:val="left" w:leader="none"/>
                <w:tab w:pos="5968" w:val="left" w:leader="none"/>
                <w:tab w:pos="8445" w:val="left" w:leader="none"/>
              </w:tabs>
              <w:spacing w:line="138" w:lineRule="exact"/>
              <w:rPr>
                <w:sz w:val="12"/>
              </w:rPr>
            </w:pPr>
            <w:r>
              <w:rPr>
                <w:b/>
                <w:spacing w:val="-2"/>
                <w:position w:val="1"/>
                <w:sz w:val="11"/>
              </w:rPr>
              <w:t>Mental Health</w:t>
            </w:r>
            <w:r>
              <w:rPr>
                <w:b/>
                <w:spacing w:val="-1"/>
                <w:position w:val="1"/>
                <w:sz w:val="11"/>
              </w:rPr>
              <w:t> </w:t>
            </w:r>
            <w:r>
              <w:rPr>
                <w:b/>
                <w:spacing w:val="-2"/>
                <w:position w:val="1"/>
                <w:sz w:val="11"/>
              </w:rPr>
              <w:t>-</w:t>
            </w:r>
            <w:r>
              <w:rPr>
                <w:b/>
                <w:spacing w:val="1"/>
                <w:position w:val="1"/>
                <w:sz w:val="11"/>
              </w:rPr>
              <w:t> </w:t>
            </w:r>
            <w:r>
              <w:rPr>
                <w:b/>
                <w:spacing w:val="-2"/>
                <w:position w:val="1"/>
                <w:sz w:val="11"/>
              </w:rPr>
              <w:t>Outpatient</w:t>
            </w:r>
            <w:r>
              <w:rPr>
                <w:b/>
                <w:position w:val="1"/>
                <w:sz w:val="11"/>
              </w:rPr>
              <w:t> </w:t>
            </w:r>
            <w:r>
              <w:rPr>
                <w:b/>
                <w:spacing w:val="-2"/>
                <w:position w:val="1"/>
                <w:sz w:val="11"/>
              </w:rPr>
              <w:t>Institutional</w:t>
            </w:r>
            <w:r>
              <w:rPr>
                <w:b/>
                <w:position w:val="1"/>
                <w:sz w:val="11"/>
              </w:rPr>
              <w:tab/>
            </w:r>
            <w:r>
              <w:rPr>
                <w:spacing w:val="-2"/>
                <w:sz w:val="12"/>
              </w:rPr>
              <w:t>Covered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Covered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Covered</w:t>
            </w:r>
          </w:p>
        </w:tc>
      </w:tr>
      <w:tr>
        <w:trPr>
          <w:trHeight w:val="685" w:hRule="atLeast"/>
        </w:trPr>
        <w:tc>
          <w:tcPr>
            <w:tcW w:w="2479" w:type="dxa"/>
          </w:tcPr>
          <w:p>
            <w:pPr>
              <w:pStyle w:val="TableParagraph"/>
              <w:spacing w:line="136" w:lineRule="exact"/>
              <w:rPr>
                <w:sz w:val="12"/>
              </w:rPr>
            </w:pPr>
            <w:r>
              <w:rPr>
                <w:sz w:val="12"/>
              </w:rPr>
              <w:t>Eating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disorders are </w:t>
            </w: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7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90%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1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9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80%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5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8" w:type="dxa"/>
          </w:tcPr>
          <w:p>
            <w:pPr>
              <w:pStyle w:val="TableParagraph"/>
              <w:spacing w:line="304" w:lineRule="auto"/>
              <w:ind w:left="609" w:right="407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60%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306" w:right="467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</w:tr>
      <w:tr>
        <w:trPr>
          <w:trHeight w:val="335" w:hRule="atLeast"/>
        </w:trPr>
        <w:tc>
          <w:tcPr>
            <w:tcW w:w="9911" w:type="dxa"/>
            <w:gridSpan w:val="4"/>
            <w:shd w:val="clear" w:color="auto" w:fill="C0C0C0"/>
          </w:tcPr>
          <w:p>
            <w:pPr>
              <w:pStyle w:val="TableParagraph"/>
              <w:spacing w:line="108" w:lineRule="exac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Mental Health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-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Intensive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Outpatient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Therapy</w:t>
            </w:r>
          </w:p>
          <w:p>
            <w:pPr>
              <w:pStyle w:val="TableParagraph"/>
              <w:tabs>
                <w:tab w:pos="3489" w:val="left" w:leader="none"/>
                <w:tab w:pos="5968" w:val="left" w:leader="none"/>
                <w:tab w:pos="8445" w:val="left" w:leader="none"/>
              </w:tabs>
              <w:spacing w:line="199" w:lineRule="auto"/>
              <w:rPr>
                <w:sz w:val="12"/>
              </w:rPr>
            </w:pPr>
            <w:r>
              <w:rPr>
                <w:b/>
                <w:position w:val="-3"/>
                <w:sz w:val="11"/>
              </w:rPr>
              <w:t>(IOP)</w:t>
            </w:r>
            <w:r>
              <w:rPr>
                <w:b/>
                <w:spacing w:val="-8"/>
                <w:position w:val="-3"/>
                <w:sz w:val="11"/>
              </w:rPr>
              <w:t> </w:t>
            </w:r>
            <w:r>
              <w:rPr>
                <w:b/>
                <w:spacing w:val="-2"/>
                <w:position w:val="-3"/>
                <w:sz w:val="11"/>
              </w:rPr>
              <w:t>Institutional</w:t>
            </w:r>
            <w:r>
              <w:rPr>
                <w:b/>
                <w:position w:val="-3"/>
                <w:sz w:val="11"/>
              </w:rPr>
              <w:tab/>
            </w:r>
            <w:r>
              <w:rPr>
                <w:spacing w:val="-2"/>
                <w:sz w:val="12"/>
              </w:rPr>
              <w:t>Covered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Covered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Covered</w:t>
            </w:r>
          </w:p>
        </w:tc>
      </w:tr>
      <w:tr>
        <w:trPr>
          <w:trHeight w:val="1036" w:hRule="atLeast"/>
        </w:trPr>
        <w:tc>
          <w:tcPr>
            <w:tcW w:w="2479" w:type="dxa"/>
          </w:tcPr>
          <w:p>
            <w:pPr>
              <w:pStyle w:val="TableParagraph"/>
              <w:spacing w:line="136" w:lineRule="exact"/>
              <w:rPr>
                <w:sz w:val="12"/>
              </w:rPr>
            </w:pPr>
            <w:r>
              <w:rPr>
                <w:sz w:val="12"/>
              </w:rPr>
              <w:t>Eating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disorders are </w:t>
            </w: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7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90%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1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9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80%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5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8" w:type="dxa"/>
          </w:tcPr>
          <w:p>
            <w:pPr>
              <w:pStyle w:val="TableParagraph"/>
              <w:spacing w:line="304" w:lineRule="auto"/>
              <w:ind w:left="609" w:right="407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60%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306" w:right="467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</w:tr>
      <w:tr>
        <w:trPr>
          <w:trHeight w:val="335" w:hRule="atLeast"/>
        </w:trPr>
        <w:tc>
          <w:tcPr>
            <w:tcW w:w="9911" w:type="dxa"/>
            <w:gridSpan w:val="4"/>
            <w:shd w:val="clear" w:color="auto" w:fill="C0C0C0"/>
          </w:tcPr>
          <w:p>
            <w:pPr>
              <w:pStyle w:val="TableParagraph"/>
              <w:spacing w:line="109" w:lineRule="exac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Mental Health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-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Partial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Hospitalization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(PHP)</w:t>
            </w:r>
          </w:p>
          <w:p>
            <w:pPr>
              <w:pStyle w:val="TableParagraph"/>
              <w:tabs>
                <w:tab w:pos="3489" w:val="left" w:leader="none"/>
                <w:tab w:pos="5968" w:val="left" w:leader="none"/>
                <w:tab w:pos="8446" w:val="left" w:leader="none"/>
              </w:tabs>
              <w:spacing w:line="159" w:lineRule="exact"/>
              <w:rPr>
                <w:position w:val="2"/>
                <w:sz w:val="12"/>
              </w:rPr>
            </w:pPr>
            <w:r>
              <w:rPr>
                <w:b/>
                <w:spacing w:val="-2"/>
                <w:sz w:val="11"/>
              </w:rPr>
              <w:t>Institutional</w:t>
            </w:r>
            <w:r>
              <w:rPr>
                <w:b/>
                <w:sz w:val="11"/>
              </w:rPr>
              <w:tab/>
            </w:r>
            <w:r>
              <w:rPr>
                <w:spacing w:val="-2"/>
                <w:position w:val="4"/>
                <w:sz w:val="12"/>
              </w:rPr>
              <w:t>Covered</w:t>
            </w:r>
            <w:r>
              <w:rPr>
                <w:position w:val="4"/>
                <w:sz w:val="12"/>
              </w:rPr>
              <w:tab/>
            </w:r>
            <w:r>
              <w:rPr>
                <w:spacing w:val="-2"/>
                <w:position w:val="4"/>
                <w:sz w:val="12"/>
              </w:rPr>
              <w:t>Covered</w:t>
            </w:r>
            <w:r>
              <w:rPr>
                <w:position w:val="4"/>
                <w:sz w:val="12"/>
              </w:rPr>
              <w:tab/>
            </w:r>
            <w:r>
              <w:rPr>
                <w:spacing w:val="-2"/>
                <w:position w:val="2"/>
                <w:sz w:val="12"/>
              </w:rPr>
              <w:t>Covered</w:t>
            </w:r>
          </w:p>
        </w:tc>
      </w:tr>
      <w:tr>
        <w:trPr>
          <w:trHeight w:val="861" w:hRule="atLeast"/>
        </w:trPr>
        <w:tc>
          <w:tcPr>
            <w:tcW w:w="2479" w:type="dxa"/>
          </w:tcPr>
          <w:p>
            <w:pPr>
              <w:pStyle w:val="TableParagraph"/>
              <w:spacing w:line="259" w:lineRule="auto"/>
              <w:ind w:right="99"/>
              <w:rPr>
                <w:sz w:val="12"/>
              </w:rPr>
            </w:pPr>
            <w:r>
              <w:rPr>
                <w:sz w:val="12"/>
              </w:rPr>
              <w:t>Partial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Hospitalization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considered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Outpatient.</w:t>
            </w:r>
          </w:p>
          <w:p>
            <w:pPr>
              <w:pStyle w:val="TableParagraph"/>
              <w:spacing w:before="50"/>
              <w:rPr>
                <w:sz w:val="12"/>
              </w:rPr>
            </w:pPr>
            <w:r>
              <w:rPr>
                <w:sz w:val="12"/>
              </w:rPr>
              <w:t>Eating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disorders are </w:t>
            </w: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7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90%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1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9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80%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5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8" w:type="dxa"/>
          </w:tcPr>
          <w:p>
            <w:pPr>
              <w:pStyle w:val="TableParagraph"/>
              <w:spacing w:line="304" w:lineRule="auto"/>
              <w:ind w:left="635" w:right="407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60%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306" w:right="41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</w:tr>
      <w:tr>
        <w:trPr>
          <w:trHeight w:val="160" w:hRule="atLeast"/>
        </w:trPr>
        <w:tc>
          <w:tcPr>
            <w:tcW w:w="9911" w:type="dxa"/>
            <w:gridSpan w:val="4"/>
            <w:shd w:val="clear" w:color="auto" w:fill="C0C0C0"/>
          </w:tcPr>
          <w:p>
            <w:pPr>
              <w:pStyle w:val="TableParagraph"/>
              <w:tabs>
                <w:tab w:pos="3489" w:val="left" w:leader="none"/>
                <w:tab w:pos="5968" w:val="left" w:leader="none"/>
                <w:tab w:pos="8445" w:val="left" w:leader="none"/>
              </w:tabs>
              <w:spacing w:line="138" w:lineRule="exact"/>
              <w:rPr>
                <w:sz w:val="12"/>
              </w:rPr>
            </w:pPr>
            <w:r>
              <w:rPr>
                <w:b/>
                <w:spacing w:val="-2"/>
                <w:position w:val="1"/>
                <w:sz w:val="11"/>
              </w:rPr>
              <w:t>Mental</w:t>
            </w:r>
            <w:r>
              <w:rPr>
                <w:b/>
                <w:spacing w:val="-3"/>
                <w:position w:val="1"/>
                <w:sz w:val="11"/>
              </w:rPr>
              <w:t> </w:t>
            </w:r>
            <w:r>
              <w:rPr>
                <w:b/>
                <w:spacing w:val="-2"/>
                <w:position w:val="1"/>
                <w:sz w:val="11"/>
              </w:rPr>
              <w:t>Health</w:t>
            </w:r>
            <w:r>
              <w:rPr>
                <w:b/>
                <w:spacing w:val="-1"/>
                <w:position w:val="1"/>
                <w:sz w:val="11"/>
              </w:rPr>
              <w:t> </w:t>
            </w:r>
            <w:r>
              <w:rPr>
                <w:b/>
                <w:spacing w:val="-2"/>
                <w:position w:val="1"/>
                <w:sz w:val="11"/>
              </w:rPr>
              <w:t>-</w:t>
            </w:r>
            <w:r>
              <w:rPr>
                <w:b/>
                <w:spacing w:val="1"/>
                <w:position w:val="1"/>
                <w:sz w:val="11"/>
              </w:rPr>
              <w:t> </w:t>
            </w:r>
            <w:r>
              <w:rPr>
                <w:b/>
                <w:spacing w:val="-2"/>
                <w:position w:val="1"/>
                <w:sz w:val="11"/>
              </w:rPr>
              <w:t>Inpatient</w:t>
            </w:r>
            <w:r>
              <w:rPr>
                <w:b/>
                <w:spacing w:val="1"/>
                <w:position w:val="1"/>
                <w:sz w:val="11"/>
              </w:rPr>
              <w:t> </w:t>
            </w:r>
            <w:r>
              <w:rPr>
                <w:b/>
                <w:spacing w:val="-2"/>
                <w:position w:val="1"/>
                <w:sz w:val="11"/>
              </w:rPr>
              <w:t>Professional</w:t>
            </w:r>
            <w:r>
              <w:rPr>
                <w:b/>
                <w:position w:val="1"/>
                <w:sz w:val="11"/>
              </w:rPr>
              <w:tab/>
            </w:r>
            <w:r>
              <w:rPr>
                <w:spacing w:val="-2"/>
                <w:sz w:val="12"/>
              </w:rPr>
              <w:t>Covered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Covered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Covered</w:t>
            </w:r>
          </w:p>
        </w:tc>
      </w:tr>
      <w:tr>
        <w:trPr>
          <w:trHeight w:val="685" w:hRule="atLeast"/>
        </w:trPr>
        <w:tc>
          <w:tcPr>
            <w:tcW w:w="2479" w:type="dxa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7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90%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1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9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80%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5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8" w:type="dxa"/>
          </w:tcPr>
          <w:p>
            <w:pPr>
              <w:pStyle w:val="TableParagraph"/>
              <w:spacing w:line="304" w:lineRule="auto"/>
              <w:ind w:left="609" w:right="407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60%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306" w:right="467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</w:tr>
      <w:tr>
        <w:trPr>
          <w:trHeight w:val="160" w:hRule="atLeast"/>
        </w:trPr>
        <w:tc>
          <w:tcPr>
            <w:tcW w:w="9911" w:type="dxa"/>
            <w:gridSpan w:val="4"/>
            <w:shd w:val="clear" w:color="auto" w:fill="C0C0C0"/>
          </w:tcPr>
          <w:p>
            <w:pPr>
              <w:pStyle w:val="TableParagraph"/>
              <w:tabs>
                <w:tab w:pos="3489" w:val="left" w:leader="none"/>
                <w:tab w:pos="5968" w:val="left" w:leader="none"/>
                <w:tab w:pos="8445" w:val="left" w:leader="none"/>
              </w:tabs>
              <w:spacing w:line="138" w:lineRule="exact"/>
              <w:rPr>
                <w:sz w:val="12"/>
              </w:rPr>
            </w:pPr>
            <w:r>
              <w:rPr>
                <w:b/>
                <w:spacing w:val="-2"/>
                <w:position w:val="1"/>
                <w:sz w:val="11"/>
              </w:rPr>
              <w:t>Mental Health</w:t>
            </w:r>
            <w:r>
              <w:rPr>
                <w:b/>
                <w:spacing w:val="-1"/>
                <w:position w:val="1"/>
                <w:sz w:val="11"/>
              </w:rPr>
              <w:t> </w:t>
            </w:r>
            <w:r>
              <w:rPr>
                <w:b/>
                <w:spacing w:val="-2"/>
                <w:position w:val="1"/>
                <w:sz w:val="11"/>
              </w:rPr>
              <w:t>-</w:t>
            </w:r>
            <w:r>
              <w:rPr>
                <w:b/>
                <w:spacing w:val="1"/>
                <w:position w:val="1"/>
                <w:sz w:val="11"/>
              </w:rPr>
              <w:t> </w:t>
            </w:r>
            <w:r>
              <w:rPr>
                <w:b/>
                <w:spacing w:val="-2"/>
                <w:position w:val="1"/>
                <w:sz w:val="11"/>
              </w:rPr>
              <w:t>Outpatient</w:t>
            </w:r>
            <w:r>
              <w:rPr>
                <w:b/>
                <w:position w:val="1"/>
                <w:sz w:val="11"/>
              </w:rPr>
              <w:t> </w:t>
            </w:r>
            <w:r>
              <w:rPr>
                <w:b/>
                <w:spacing w:val="-2"/>
                <w:position w:val="1"/>
                <w:sz w:val="11"/>
              </w:rPr>
              <w:t>Professional</w:t>
            </w:r>
            <w:r>
              <w:rPr>
                <w:b/>
                <w:position w:val="1"/>
                <w:sz w:val="11"/>
              </w:rPr>
              <w:tab/>
            </w:r>
            <w:r>
              <w:rPr>
                <w:spacing w:val="-2"/>
                <w:sz w:val="12"/>
              </w:rPr>
              <w:t>Covered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Covered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Covered</w:t>
            </w:r>
          </w:p>
        </w:tc>
      </w:tr>
      <w:tr>
        <w:trPr>
          <w:trHeight w:val="685" w:hRule="atLeast"/>
        </w:trPr>
        <w:tc>
          <w:tcPr>
            <w:tcW w:w="2479" w:type="dxa"/>
          </w:tcPr>
          <w:p>
            <w:pPr>
              <w:pStyle w:val="TableParagraph"/>
              <w:spacing w:line="136" w:lineRule="exact"/>
              <w:rPr>
                <w:sz w:val="12"/>
              </w:rPr>
            </w:pPr>
            <w:r>
              <w:rPr>
                <w:sz w:val="12"/>
              </w:rPr>
              <w:t>Eating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disorders are </w:t>
            </w:r>
            <w:r>
              <w:rPr>
                <w:spacing w:val="-2"/>
                <w:sz w:val="12"/>
              </w:rPr>
              <w:t>covered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7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90%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1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9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80%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5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8" w:type="dxa"/>
          </w:tcPr>
          <w:p>
            <w:pPr>
              <w:pStyle w:val="TableParagraph"/>
              <w:spacing w:line="304" w:lineRule="auto"/>
              <w:ind w:left="609" w:right="407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60%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306" w:right="467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</w:tr>
      <w:tr>
        <w:trPr>
          <w:trHeight w:val="160" w:hRule="atLeast"/>
        </w:trPr>
        <w:tc>
          <w:tcPr>
            <w:tcW w:w="9911" w:type="dxa"/>
            <w:gridSpan w:val="4"/>
            <w:shd w:val="clear" w:color="auto" w:fill="C0C0C0"/>
          </w:tcPr>
          <w:p>
            <w:pPr>
              <w:pStyle w:val="TableParagraph"/>
              <w:tabs>
                <w:tab w:pos="3489" w:val="left" w:leader="none"/>
                <w:tab w:pos="5968" w:val="left" w:leader="none"/>
                <w:tab w:pos="8445" w:val="left" w:leader="none"/>
              </w:tabs>
              <w:spacing w:before="1"/>
              <w:rPr>
                <w:sz w:val="12"/>
              </w:rPr>
            </w:pPr>
            <w:r>
              <w:rPr>
                <w:b/>
                <w:spacing w:val="-2"/>
                <w:position w:val="1"/>
                <w:sz w:val="11"/>
              </w:rPr>
              <w:t>Mental Health</w:t>
            </w:r>
            <w:r>
              <w:rPr>
                <w:b/>
                <w:position w:val="1"/>
                <w:sz w:val="11"/>
              </w:rPr>
              <w:t> </w:t>
            </w:r>
            <w:r>
              <w:rPr>
                <w:b/>
                <w:spacing w:val="-2"/>
                <w:position w:val="1"/>
                <w:sz w:val="11"/>
              </w:rPr>
              <w:t>-</w:t>
            </w:r>
            <w:r>
              <w:rPr>
                <w:b/>
                <w:spacing w:val="2"/>
                <w:position w:val="1"/>
                <w:sz w:val="11"/>
              </w:rPr>
              <w:t> </w:t>
            </w:r>
            <w:r>
              <w:rPr>
                <w:b/>
                <w:spacing w:val="-2"/>
                <w:position w:val="1"/>
                <w:sz w:val="11"/>
              </w:rPr>
              <w:t>Office</w:t>
            </w:r>
            <w:r>
              <w:rPr>
                <w:b/>
                <w:spacing w:val="2"/>
                <w:position w:val="1"/>
                <w:sz w:val="11"/>
              </w:rPr>
              <w:t> </w:t>
            </w:r>
            <w:r>
              <w:rPr>
                <w:b/>
                <w:spacing w:val="-2"/>
                <w:position w:val="1"/>
                <w:sz w:val="11"/>
              </w:rPr>
              <w:t>Professional</w:t>
            </w:r>
            <w:r>
              <w:rPr>
                <w:b/>
                <w:position w:val="1"/>
                <w:sz w:val="11"/>
              </w:rPr>
              <w:tab/>
            </w:r>
            <w:r>
              <w:rPr>
                <w:spacing w:val="-2"/>
                <w:sz w:val="12"/>
              </w:rPr>
              <w:t>Covered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Covered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Covered</w:t>
            </w:r>
          </w:p>
        </w:tc>
      </w:tr>
      <w:tr>
        <w:trPr>
          <w:trHeight w:val="1129" w:hRule="atLeast"/>
        </w:trPr>
        <w:tc>
          <w:tcPr>
            <w:tcW w:w="2479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Eating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disorders are </w:t>
            </w:r>
            <w:r>
              <w:rPr>
                <w:spacing w:val="-2"/>
                <w:sz w:val="12"/>
              </w:rPr>
              <w:t>covered</w:t>
            </w:r>
          </w:p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0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50" w:lineRule="atLeast"/>
              <w:ind w:right="99"/>
              <w:rPr>
                <w:sz w:val="12"/>
              </w:rPr>
            </w:pPr>
            <w:r>
              <w:rPr>
                <w:sz w:val="12"/>
              </w:rPr>
              <w:t>Online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Visits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covered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mirror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professional office Mental Health visit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benefit.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7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90%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1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9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80%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5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8" w:type="dxa"/>
          </w:tcPr>
          <w:p>
            <w:pPr>
              <w:pStyle w:val="TableParagraph"/>
              <w:spacing w:line="304" w:lineRule="auto"/>
              <w:ind w:left="609" w:right="407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60%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306" w:right="467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</w:tr>
      <w:tr>
        <w:trPr>
          <w:trHeight w:val="510" w:hRule="atLeast"/>
        </w:trPr>
        <w:tc>
          <w:tcPr>
            <w:tcW w:w="2479" w:type="dxa"/>
            <w:tcBorders>
              <w:right w:val="nil"/>
            </w:tcBorders>
            <w:shd w:val="clear" w:color="auto" w:fill="5F5F5F"/>
          </w:tcPr>
          <w:p>
            <w:pPr>
              <w:pStyle w:val="TableParagraph"/>
              <w:spacing w:line="264" w:lineRule="auto" w:before="7"/>
              <w:ind w:left="30" w:right="80" w:hanging="1"/>
              <w:rPr>
                <w:b/>
                <w:sz w:val="12"/>
              </w:rPr>
            </w:pPr>
            <w:r>
              <w:rPr>
                <w:b/>
                <w:color w:val="FFFFFF"/>
                <w:sz w:val="14"/>
              </w:rPr>
              <w:t>Nutritional Counseling</w:t>
            </w:r>
            <w:r>
              <w:rPr>
                <w:b/>
                <w:color w:val="FFFFFF"/>
                <w:spacing w:val="80"/>
                <w:sz w:val="14"/>
              </w:rPr>
              <w:t> </w:t>
            </w:r>
            <w:r>
              <w:rPr>
                <w:b/>
                <w:color w:val="FFFFFF"/>
                <w:sz w:val="12"/>
              </w:rPr>
              <w:t>(Non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Diabetic)</w:t>
            </w:r>
          </w:p>
          <w:p>
            <w:pPr>
              <w:pStyle w:val="TableParagraph"/>
              <w:spacing w:line="135" w:lineRule="exact" w:before="19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Eating</w:t>
            </w:r>
            <w:r>
              <w:rPr>
                <w:b/>
                <w:color w:val="FFFFFF"/>
                <w:spacing w:val="-4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Disorders</w:t>
            </w:r>
            <w:r>
              <w:rPr>
                <w:b/>
                <w:color w:val="FFFFFF"/>
                <w:spacing w:val="-4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are</w:t>
            </w:r>
            <w:r>
              <w:rPr>
                <w:b/>
                <w:color w:val="FFFFFF"/>
                <w:spacing w:val="-4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covered</w:t>
            </w:r>
            <w:r>
              <w:rPr>
                <w:b/>
                <w:color w:val="FFFFFF"/>
                <w:spacing w:val="-1"/>
                <w:sz w:val="12"/>
              </w:rPr>
              <w:t> </w:t>
            </w:r>
            <w:r>
              <w:rPr>
                <w:b/>
                <w:color w:val="FFFFFF"/>
                <w:spacing w:val="-4"/>
                <w:sz w:val="12"/>
              </w:rPr>
              <w:t>ONLY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5F5F5F"/>
          </w:tcPr>
          <w:p>
            <w:pPr>
              <w:pStyle w:val="TableParagraph"/>
              <w:spacing w:before="53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17" w:right="5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Tier</w:t>
            </w:r>
            <w:r>
              <w:rPr>
                <w:b/>
                <w:color w:val="FFFFFF"/>
                <w:spacing w:val="2"/>
                <w:sz w:val="12"/>
              </w:rPr>
              <w:t> </w:t>
            </w:r>
            <w:r>
              <w:rPr>
                <w:b/>
                <w:color w:val="FFFFFF"/>
                <w:spacing w:val="-7"/>
                <w:sz w:val="12"/>
              </w:rPr>
              <w:t>1</w:t>
            </w:r>
            <w:r>
              <w:rPr>
                <w:b/>
                <w:color w:val="FFFFFF"/>
                <w:spacing w:val="-7"/>
                <w:sz w:val="12"/>
                <w:vertAlign w:val="superscript"/>
              </w:rPr>
              <w:t>1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5F5F5F"/>
          </w:tcPr>
          <w:p>
            <w:pPr>
              <w:pStyle w:val="TableParagraph"/>
              <w:spacing w:before="53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Tier</w:t>
            </w:r>
            <w:r>
              <w:rPr>
                <w:b/>
                <w:color w:val="FFFFFF"/>
                <w:spacing w:val="2"/>
                <w:sz w:val="12"/>
              </w:rPr>
              <w:t> </w:t>
            </w:r>
            <w:r>
              <w:rPr>
                <w:b/>
                <w:color w:val="FFFFFF"/>
                <w:spacing w:val="-7"/>
                <w:sz w:val="12"/>
              </w:rPr>
              <w:t>2</w:t>
            </w:r>
            <w:r>
              <w:rPr>
                <w:b/>
                <w:color w:val="FFFFFF"/>
                <w:spacing w:val="-7"/>
                <w:sz w:val="12"/>
                <w:vertAlign w:val="superscript"/>
              </w:rPr>
              <w:t>1</w:t>
            </w:r>
          </w:p>
        </w:tc>
        <w:tc>
          <w:tcPr>
            <w:tcW w:w="2478" w:type="dxa"/>
            <w:tcBorders>
              <w:left w:val="nil"/>
            </w:tcBorders>
            <w:shd w:val="clear" w:color="auto" w:fill="5F5F5F"/>
          </w:tcPr>
          <w:p>
            <w:pPr>
              <w:pStyle w:val="TableParagraph"/>
              <w:spacing w:before="53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Out</w:t>
            </w:r>
            <w:r>
              <w:rPr>
                <w:b/>
                <w:color w:val="FFFFFF"/>
                <w:spacing w:val="4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of</w:t>
            </w:r>
            <w:r>
              <w:rPr>
                <w:b/>
                <w:color w:val="FFFFFF"/>
                <w:spacing w:val="7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Network </w:t>
            </w:r>
            <w:r>
              <w:rPr>
                <w:b/>
                <w:color w:val="FFFFFF"/>
                <w:spacing w:val="-5"/>
                <w:sz w:val="12"/>
                <w:vertAlign w:val="superscript"/>
              </w:rPr>
              <w:t>2,6</w:t>
            </w:r>
          </w:p>
        </w:tc>
      </w:tr>
      <w:tr>
        <w:trPr>
          <w:trHeight w:val="273" w:hRule="atLeast"/>
        </w:trPr>
        <w:tc>
          <w:tcPr>
            <w:tcW w:w="9911" w:type="dxa"/>
            <w:gridSpan w:val="4"/>
            <w:shd w:val="clear" w:color="auto" w:fill="C0C0C0"/>
          </w:tcPr>
          <w:p>
            <w:pPr>
              <w:pStyle w:val="TableParagraph"/>
              <w:tabs>
                <w:tab w:pos="3489" w:val="left" w:leader="none"/>
                <w:tab w:pos="5968" w:val="left" w:leader="none"/>
                <w:tab w:pos="8445" w:val="left" w:leader="none"/>
              </w:tabs>
              <w:spacing w:before="2"/>
              <w:rPr>
                <w:position w:val="-6"/>
                <w:sz w:val="12"/>
              </w:rPr>
            </w:pPr>
            <w:r>
              <w:rPr>
                <w:b/>
                <w:spacing w:val="-2"/>
                <w:sz w:val="11"/>
              </w:rPr>
              <w:t>Nutritional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Counseling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Outpatient Institutional</w:t>
            </w:r>
            <w:r>
              <w:rPr>
                <w:b/>
                <w:sz w:val="11"/>
              </w:rPr>
              <w:tab/>
            </w:r>
            <w:r>
              <w:rPr>
                <w:spacing w:val="-2"/>
                <w:position w:val="-6"/>
                <w:sz w:val="12"/>
              </w:rPr>
              <w:t>Covered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2"/>
                <w:position w:val="-6"/>
                <w:sz w:val="12"/>
              </w:rPr>
              <w:t>Covered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2"/>
                <w:position w:val="-6"/>
                <w:sz w:val="12"/>
              </w:rPr>
              <w:t>Covered</w:t>
            </w:r>
          </w:p>
        </w:tc>
      </w:tr>
      <w:tr>
        <w:trPr>
          <w:trHeight w:val="685" w:hRule="atLeast"/>
        </w:trPr>
        <w:tc>
          <w:tcPr>
            <w:tcW w:w="2479" w:type="dxa"/>
          </w:tcPr>
          <w:p>
            <w:pPr>
              <w:pStyle w:val="TableParagraph"/>
              <w:spacing w:line="259" w:lineRule="auto"/>
              <w:ind w:right="48"/>
              <w:rPr>
                <w:sz w:val="12"/>
              </w:rPr>
            </w:pPr>
            <w:r>
              <w:rPr>
                <w:sz w:val="12"/>
              </w:rPr>
              <w:t>When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part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HCR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refer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Preventive Care Benefits.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7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90%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1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9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80%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5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8" w:type="dxa"/>
          </w:tcPr>
          <w:p>
            <w:pPr>
              <w:pStyle w:val="TableParagraph"/>
              <w:spacing w:line="304" w:lineRule="auto"/>
              <w:ind w:left="609" w:right="407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60%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306" w:right="467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</w:tr>
      <w:tr>
        <w:trPr>
          <w:trHeight w:val="263" w:hRule="atLeast"/>
        </w:trPr>
        <w:tc>
          <w:tcPr>
            <w:tcW w:w="9911" w:type="dxa"/>
            <w:gridSpan w:val="4"/>
            <w:shd w:val="clear" w:color="auto" w:fill="C0C0C0"/>
          </w:tcPr>
          <w:p>
            <w:pPr>
              <w:pStyle w:val="TableParagraph"/>
              <w:tabs>
                <w:tab w:pos="5968" w:val="left" w:leader="none"/>
                <w:tab w:pos="8445" w:val="left" w:leader="none"/>
              </w:tabs>
              <w:spacing w:before="55"/>
              <w:ind w:left="3489"/>
              <w:rPr>
                <w:sz w:val="12"/>
              </w:rPr>
            </w:pPr>
            <w:r>
              <w:rPr>
                <w:spacing w:val="-2"/>
                <w:sz w:val="12"/>
              </w:rPr>
              <w:t>Covered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Covered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Covered</w:t>
            </w:r>
          </w:p>
        </w:tc>
      </w:tr>
      <w:tr>
        <w:trPr>
          <w:trHeight w:val="685" w:hRule="atLeast"/>
        </w:trPr>
        <w:tc>
          <w:tcPr>
            <w:tcW w:w="2479" w:type="dxa"/>
          </w:tcPr>
          <w:p>
            <w:pPr>
              <w:pStyle w:val="TableParagraph"/>
              <w:spacing w:line="259" w:lineRule="auto"/>
              <w:ind w:right="48"/>
              <w:rPr>
                <w:sz w:val="12"/>
              </w:rPr>
            </w:pPr>
            <w:r>
              <w:rPr>
                <w:sz w:val="12"/>
              </w:rPr>
              <w:t>When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part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HCR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refer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Preventive Care Benefits.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7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90%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1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7" w:type="dxa"/>
          </w:tcPr>
          <w:p>
            <w:pPr>
              <w:pStyle w:val="TableParagraph"/>
              <w:spacing w:line="304" w:lineRule="auto"/>
              <w:ind w:left="609" w:right="408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80%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765" w:right="925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8" w:type="dxa"/>
          </w:tcPr>
          <w:p>
            <w:pPr>
              <w:pStyle w:val="TableParagraph"/>
              <w:spacing w:line="304" w:lineRule="auto"/>
              <w:ind w:left="609" w:right="407" w:hanging="17"/>
              <w:rPr>
                <w:sz w:val="12"/>
              </w:rPr>
            </w:pP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60%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Deductible: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Yes</w:t>
            </w:r>
          </w:p>
          <w:p>
            <w:pPr>
              <w:pStyle w:val="TableParagraph"/>
              <w:ind w:left="306" w:right="467"/>
              <w:jc w:val="center"/>
              <w:rPr>
                <w:sz w:val="12"/>
              </w:rPr>
            </w:pPr>
            <w:r>
              <w:rPr>
                <w:sz w:val="12"/>
              </w:rPr>
              <w:t>Copay: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</w:tr>
      <w:tr>
        <w:trPr>
          <w:trHeight w:val="160" w:hRule="atLeast"/>
        </w:trPr>
        <w:tc>
          <w:tcPr>
            <w:tcW w:w="9911" w:type="dxa"/>
            <w:gridSpan w:val="4"/>
            <w:shd w:val="clear" w:color="auto" w:fill="C0C0C0"/>
          </w:tcPr>
          <w:p>
            <w:pPr>
              <w:pStyle w:val="TableParagraph"/>
              <w:tabs>
                <w:tab w:pos="3489" w:val="left" w:leader="none"/>
                <w:tab w:pos="5968" w:val="left" w:leader="none"/>
                <w:tab w:pos="8445" w:val="left" w:leader="none"/>
              </w:tabs>
              <w:spacing w:before="1"/>
              <w:rPr>
                <w:sz w:val="12"/>
              </w:rPr>
            </w:pPr>
            <w:r>
              <w:rPr>
                <w:b/>
                <w:spacing w:val="-2"/>
                <w:position w:val="1"/>
                <w:sz w:val="11"/>
              </w:rPr>
              <w:t>Nutritional</w:t>
            </w:r>
            <w:r>
              <w:rPr>
                <w:b/>
                <w:spacing w:val="-4"/>
                <w:position w:val="1"/>
                <w:sz w:val="11"/>
              </w:rPr>
              <w:t> </w:t>
            </w:r>
            <w:r>
              <w:rPr>
                <w:b/>
                <w:spacing w:val="-2"/>
                <w:position w:val="1"/>
                <w:sz w:val="11"/>
              </w:rPr>
              <w:t>Counseling Office</w:t>
            </w:r>
            <w:r>
              <w:rPr>
                <w:b/>
                <w:position w:val="1"/>
                <w:sz w:val="11"/>
              </w:rPr>
              <w:t> </w:t>
            </w:r>
            <w:r>
              <w:rPr>
                <w:b/>
                <w:spacing w:val="-2"/>
                <w:position w:val="1"/>
                <w:sz w:val="11"/>
              </w:rPr>
              <w:t>Professional</w:t>
            </w:r>
            <w:r>
              <w:rPr>
                <w:b/>
                <w:position w:val="1"/>
                <w:sz w:val="11"/>
              </w:rPr>
              <w:tab/>
            </w:r>
            <w:r>
              <w:rPr>
                <w:spacing w:val="-2"/>
                <w:sz w:val="12"/>
              </w:rPr>
              <w:t>Covered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Covered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Covered</w:t>
            </w:r>
          </w:p>
        </w:tc>
      </w:tr>
      <w:tr>
        <w:trPr>
          <w:trHeight w:val="685" w:hRule="atLeast"/>
        </w:trPr>
        <w:tc>
          <w:tcPr>
            <w:tcW w:w="2479" w:type="dxa"/>
          </w:tcPr>
          <w:p>
            <w:pPr>
              <w:pStyle w:val="TableParagraph"/>
              <w:spacing w:line="259" w:lineRule="auto"/>
              <w:ind w:right="48"/>
              <w:rPr>
                <w:sz w:val="12"/>
              </w:rPr>
            </w:pPr>
            <w:r>
              <w:rPr>
                <w:sz w:val="12"/>
              </w:rPr>
              <w:t>When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part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HCR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refer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Preventive Care Benefits.</w:t>
            </w:r>
          </w:p>
        </w:tc>
        <w:tc>
          <w:tcPr>
            <w:tcW w:w="2477" w:type="dxa"/>
          </w:tcPr>
          <w:p>
            <w:pPr>
              <w:pStyle w:val="TableParagraph"/>
              <w:ind w:left="30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90%</w:t>
            </w:r>
          </w:p>
          <w:p>
            <w:pPr>
              <w:pStyle w:val="TableParagraph"/>
              <w:spacing w:line="304" w:lineRule="auto" w:before="37"/>
              <w:ind w:left="1198" w:right="9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Yes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7" w:type="dxa"/>
          </w:tcPr>
          <w:p>
            <w:pPr>
              <w:pStyle w:val="TableParagraph"/>
              <w:ind w:left="30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80%</w:t>
            </w:r>
          </w:p>
          <w:p>
            <w:pPr>
              <w:pStyle w:val="TableParagraph"/>
              <w:spacing w:line="304" w:lineRule="auto" w:before="37"/>
              <w:ind w:left="1200" w:right="9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Yes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2478" w:type="dxa"/>
          </w:tcPr>
          <w:p>
            <w:pPr>
              <w:pStyle w:val="TableParagraph"/>
              <w:ind w:left="468" w:right="16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60%</w:t>
            </w:r>
          </w:p>
          <w:p>
            <w:pPr>
              <w:pStyle w:val="TableParagraph"/>
              <w:spacing w:line="304" w:lineRule="auto" w:before="37"/>
              <w:ind w:left="1198" w:right="92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Yes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N/A</w:t>
            </w:r>
          </w:p>
        </w:tc>
      </w:tr>
    </w:tbl>
    <w:sectPr>
      <w:pgSz w:w="12240" w:h="15840"/>
      <w:pgMar w:header="0" w:footer="388" w:top="1060" w:bottom="5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376">
              <wp:simplePos x="0" y="0"/>
              <wp:positionH relativeFrom="page">
                <wp:posOffset>3845052</wp:posOffset>
              </wp:positionH>
              <wp:positionV relativeFrom="page">
                <wp:posOffset>9685019</wp:posOffset>
              </wp:positionV>
              <wp:extent cx="73660" cy="5397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3660" cy="53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660" h="53975">
                            <a:moveTo>
                              <a:pt x="30480" y="47244"/>
                            </a:moveTo>
                            <a:lnTo>
                              <a:pt x="19812" y="47244"/>
                            </a:lnTo>
                            <a:lnTo>
                              <a:pt x="19812" y="7620"/>
                            </a:lnTo>
                            <a:lnTo>
                              <a:pt x="19812" y="0"/>
                            </a:lnTo>
                            <a:lnTo>
                              <a:pt x="13716" y="0"/>
                            </a:lnTo>
                            <a:lnTo>
                              <a:pt x="1524" y="9144"/>
                            </a:lnTo>
                            <a:lnTo>
                              <a:pt x="0" y="10668"/>
                            </a:lnTo>
                            <a:lnTo>
                              <a:pt x="0" y="13716"/>
                            </a:lnTo>
                            <a:lnTo>
                              <a:pt x="3048" y="13716"/>
                            </a:lnTo>
                            <a:lnTo>
                              <a:pt x="12192" y="7620"/>
                            </a:lnTo>
                            <a:lnTo>
                              <a:pt x="12192" y="47244"/>
                            </a:lnTo>
                            <a:lnTo>
                              <a:pt x="1524" y="47244"/>
                            </a:lnTo>
                            <a:lnTo>
                              <a:pt x="1524" y="48768"/>
                            </a:lnTo>
                            <a:lnTo>
                              <a:pt x="0" y="48768"/>
                            </a:lnTo>
                            <a:lnTo>
                              <a:pt x="0" y="51816"/>
                            </a:lnTo>
                            <a:lnTo>
                              <a:pt x="1524" y="51816"/>
                            </a:lnTo>
                            <a:lnTo>
                              <a:pt x="1524" y="53340"/>
                            </a:lnTo>
                            <a:lnTo>
                              <a:pt x="30480" y="53340"/>
                            </a:lnTo>
                            <a:lnTo>
                              <a:pt x="30480" y="47244"/>
                            </a:lnTo>
                            <a:close/>
                          </a:path>
                          <a:path w="73660" h="53975">
                            <a:moveTo>
                              <a:pt x="73139" y="33540"/>
                            </a:moveTo>
                            <a:lnTo>
                              <a:pt x="71615" y="32016"/>
                            </a:lnTo>
                            <a:lnTo>
                              <a:pt x="71615" y="30492"/>
                            </a:lnTo>
                            <a:lnTo>
                              <a:pt x="68567" y="27444"/>
                            </a:lnTo>
                            <a:lnTo>
                              <a:pt x="67043" y="27444"/>
                            </a:lnTo>
                            <a:lnTo>
                              <a:pt x="65519" y="25920"/>
                            </a:lnTo>
                            <a:lnTo>
                              <a:pt x="60947" y="25920"/>
                            </a:lnTo>
                            <a:lnTo>
                              <a:pt x="60947" y="24396"/>
                            </a:lnTo>
                            <a:lnTo>
                              <a:pt x="63995" y="24396"/>
                            </a:lnTo>
                            <a:lnTo>
                              <a:pt x="65519" y="22872"/>
                            </a:lnTo>
                            <a:lnTo>
                              <a:pt x="67043" y="22872"/>
                            </a:lnTo>
                            <a:lnTo>
                              <a:pt x="67043" y="21348"/>
                            </a:lnTo>
                            <a:lnTo>
                              <a:pt x="68567" y="21348"/>
                            </a:lnTo>
                            <a:lnTo>
                              <a:pt x="68567" y="19824"/>
                            </a:lnTo>
                            <a:lnTo>
                              <a:pt x="70091" y="18300"/>
                            </a:lnTo>
                            <a:lnTo>
                              <a:pt x="70091" y="7632"/>
                            </a:lnTo>
                            <a:lnTo>
                              <a:pt x="68567" y="6108"/>
                            </a:lnTo>
                            <a:lnTo>
                              <a:pt x="68567" y="4584"/>
                            </a:lnTo>
                            <a:lnTo>
                              <a:pt x="67043" y="3060"/>
                            </a:lnTo>
                            <a:lnTo>
                              <a:pt x="65519" y="3060"/>
                            </a:lnTo>
                            <a:lnTo>
                              <a:pt x="63995" y="1536"/>
                            </a:lnTo>
                            <a:lnTo>
                              <a:pt x="62471" y="1536"/>
                            </a:lnTo>
                            <a:lnTo>
                              <a:pt x="60947" y="12"/>
                            </a:lnTo>
                            <a:lnTo>
                              <a:pt x="51803" y="12"/>
                            </a:lnTo>
                            <a:lnTo>
                              <a:pt x="50279" y="1536"/>
                            </a:lnTo>
                            <a:lnTo>
                              <a:pt x="45707" y="1536"/>
                            </a:lnTo>
                            <a:lnTo>
                              <a:pt x="45707" y="3060"/>
                            </a:lnTo>
                            <a:lnTo>
                              <a:pt x="44183" y="3060"/>
                            </a:lnTo>
                            <a:lnTo>
                              <a:pt x="42659" y="4584"/>
                            </a:lnTo>
                            <a:lnTo>
                              <a:pt x="42659" y="6108"/>
                            </a:lnTo>
                            <a:lnTo>
                              <a:pt x="41135" y="6108"/>
                            </a:lnTo>
                            <a:lnTo>
                              <a:pt x="41135" y="9156"/>
                            </a:lnTo>
                            <a:lnTo>
                              <a:pt x="42659" y="10680"/>
                            </a:lnTo>
                            <a:lnTo>
                              <a:pt x="44183" y="10680"/>
                            </a:lnTo>
                            <a:lnTo>
                              <a:pt x="47231" y="7632"/>
                            </a:lnTo>
                            <a:lnTo>
                              <a:pt x="48755" y="7632"/>
                            </a:lnTo>
                            <a:lnTo>
                              <a:pt x="50279" y="6108"/>
                            </a:lnTo>
                            <a:lnTo>
                              <a:pt x="57899" y="6108"/>
                            </a:lnTo>
                            <a:lnTo>
                              <a:pt x="59423" y="7632"/>
                            </a:lnTo>
                            <a:lnTo>
                              <a:pt x="60947" y="7632"/>
                            </a:lnTo>
                            <a:lnTo>
                              <a:pt x="60947" y="9156"/>
                            </a:lnTo>
                            <a:lnTo>
                              <a:pt x="62471" y="9156"/>
                            </a:lnTo>
                            <a:lnTo>
                              <a:pt x="62471" y="18300"/>
                            </a:lnTo>
                            <a:lnTo>
                              <a:pt x="59423" y="21348"/>
                            </a:lnTo>
                            <a:lnTo>
                              <a:pt x="57899" y="21348"/>
                            </a:lnTo>
                            <a:lnTo>
                              <a:pt x="56375" y="22872"/>
                            </a:lnTo>
                            <a:lnTo>
                              <a:pt x="47231" y="22872"/>
                            </a:lnTo>
                            <a:lnTo>
                              <a:pt x="47231" y="24396"/>
                            </a:lnTo>
                            <a:lnTo>
                              <a:pt x="45707" y="24396"/>
                            </a:lnTo>
                            <a:lnTo>
                              <a:pt x="45707" y="27444"/>
                            </a:lnTo>
                            <a:lnTo>
                              <a:pt x="47231" y="27444"/>
                            </a:lnTo>
                            <a:lnTo>
                              <a:pt x="47231" y="28968"/>
                            </a:lnTo>
                            <a:lnTo>
                              <a:pt x="57899" y="28968"/>
                            </a:lnTo>
                            <a:lnTo>
                              <a:pt x="60947" y="30492"/>
                            </a:lnTo>
                            <a:lnTo>
                              <a:pt x="62471" y="32016"/>
                            </a:lnTo>
                            <a:lnTo>
                              <a:pt x="63995" y="32016"/>
                            </a:lnTo>
                            <a:lnTo>
                              <a:pt x="63995" y="33540"/>
                            </a:lnTo>
                            <a:lnTo>
                              <a:pt x="65519" y="35064"/>
                            </a:lnTo>
                            <a:lnTo>
                              <a:pt x="65519" y="42684"/>
                            </a:lnTo>
                            <a:lnTo>
                              <a:pt x="62471" y="45732"/>
                            </a:lnTo>
                            <a:lnTo>
                              <a:pt x="60947" y="45732"/>
                            </a:lnTo>
                            <a:lnTo>
                              <a:pt x="59423" y="47256"/>
                            </a:lnTo>
                            <a:lnTo>
                              <a:pt x="50279" y="47256"/>
                            </a:lnTo>
                            <a:lnTo>
                              <a:pt x="48755" y="45732"/>
                            </a:lnTo>
                            <a:lnTo>
                              <a:pt x="47231" y="45732"/>
                            </a:lnTo>
                            <a:lnTo>
                              <a:pt x="45707" y="44208"/>
                            </a:lnTo>
                            <a:lnTo>
                              <a:pt x="44183" y="44208"/>
                            </a:lnTo>
                            <a:lnTo>
                              <a:pt x="42659" y="42684"/>
                            </a:lnTo>
                            <a:lnTo>
                              <a:pt x="41135" y="42684"/>
                            </a:lnTo>
                            <a:lnTo>
                              <a:pt x="39611" y="44208"/>
                            </a:lnTo>
                            <a:lnTo>
                              <a:pt x="39611" y="47256"/>
                            </a:lnTo>
                            <a:lnTo>
                              <a:pt x="41135" y="47256"/>
                            </a:lnTo>
                            <a:lnTo>
                              <a:pt x="41135" y="50304"/>
                            </a:lnTo>
                            <a:lnTo>
                              <a:pt x="44183" y="50304"/>
                            </a:lnTo>
                            <a:lnTo>
                              <a:pt x="44183" y="51828"/>
                            </a:lnTo>
                            <a:lnTo>
                              <a:pt x="48755" y="51828"/>
                            </a:lnTo>
                            <a:lnTo>
                              <a:pt x="50279" y="53352"/>
                            </a:lnTo>
                            <a:lnTo>
                              <a:pt x="60947" y="53352"/>
                            </a:lnTo>
                            <a:lnTo>
                              <a:pt x="62471" y="51828"/>
                            </a:lnTo>
                            <a:lnTo>
                              <a:pt x="65519" y="51828"/>
                            </a:lnTo>
                            <a:lnTo>
                              <a:pt x="73139" y="44208"/>
                            </a:lnTo>
                            <a:lnTo>
                              <a:pt x="73139" y="3354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760010pt;margin-top:762.599976pt;width:5.8pt;height:4.25pt;mso-position-horizontal-relative:page;mso-position-vertical-relative:page;z-index:-15983104" id="docshape1" coordorigin="6055,15252" coordsize="116,85" path="m6103,15326l6086,15326,6086,15264,6086,15252,6077,15252,6058,15266,6055,15269,6055,15274,6060,15274,6074,15264,6074,15326,6058,15326,6058,15329,6055,15329,6055,15334,6058,15334,6058,15336,6103,15336,6103,15326xm6170,15305l6168,15302,6168,15300,6163,15295,6161,15295,6158,15293,6151,15293,6151,15290,6156,15290,6158,15288,6161,15288,6161,15286,6163,15286,6163,15283,6166,15281,6166,15264,6163,15262,6163,15259,6161,15257,6158,15257,6156,15254,6154,15254,6151,15252,6137,15252,6134,15254,6127,15254,6127,15257,6125,15257,6122,15259,6122,15262,6120,15262,6120,15266,6122,15269,6125,15269,6130,15264,6132,15264,6134,15262,6146,15262,6149,15264,6151,15264,6151,15266,6154,15266,6154,15281,6149,15286,6146,15286,6144,15288,6130,15288,6130,15290,6127,15290,6127,15295,6130,15295,6130,15298,6146,15298,6151,15300,6154,15302,6156,15302,6156,15305,6158,15307,6158,15319,6154,15324,6151,15324,6149,15326,6134,15326,6132,15324,6130,15324,6127,15322,6125,15322,6122,15319,6120,15319,6118,15322,6118,15326,6120,15326,6120,15331,6125,15331,6125,15334,6132,15334,6134,15336,6151,15336,6154,15334,6158,15334,6170,15322,6170,15305xe" filled="true" fillcolor="#000000" stroked="false">
              <v:path arrowok="t"/>
              <v:fill type="solid"/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6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whitedt</dc:creator>
  <dc:title>Purdue University Medical Plan Coverage for Mental Health and Substance Abuse</dc:title>
  <dcterms:created xsi:type="dcterms:W3CDTF">2026-04-19T20:29:19Z</dcterms:created>
  <dcterms:modified xsi:type="dcterms:W3CDTF">2026-04-19T20:29:19Z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LastSaved">
    <vt:filetime>2026-04-19T00:00:00Z</vt:filetime>
  </property>
  <property fmtid="{D5CDD505-2E9C-101B-9397-08002B2CF9AE}" pid="4" name="Producer">
    <vt:lpwstr>Microsoft: Print To PDF</vt:lpwstr>
  </property>
</Properties>
</file>